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C7E43" w14:textId="339F2217" w:rsidR="007A0B07" w:rsidRPr="001549D3" w:rsidRDefault="007A0B07" w:rsidP="007A0B07">
      <w:pPr>
        <w:pStyle w:val="SupplementaryMaterial"/>
        <w:rPr>
          <w:b w:val="0"/>
        </w:rPr>
      </w:pPr>
      <w:bookmarkStart w:id="0" w:name="_heading=h.gjdgxs" w:colFirst="0" w:colLast="0"/>
      <w:bookmarkEnd w:id="0"/>
      <w:r w:rsidRPr="001549D3">
        <w:t>Supplementary Material</w:t>
      </w:r>
      <w:r w:rsidR="00D71979">
        <w:t xml:space="preserve"> 1. List of benchmark articles</w:t>
      </w:r>
    </w:p>
    <w:p w14:paraId="3E554D83" w14:textId="77777777" w:rsidR="0055487F" w:rsidRDefault="0055487F" w:rsidP="007A0B07">
      <w:pPr>
        <w:pStyle w:val="Title"/>
        <w:spacing w:before="0"/>
        <w:jc w:val="center"/>
        <w:rPr>
          <w:rFonts w:ascii="Times New Roman" w:hAnsi="Times New Roman" w:cs="Times New Roman"/>
          <w:sz w:val="32"/>
          <w:szCs w:val="32"/>
        </w:rPr>
      </w:pPr>
    </w:p>
    <w:p w14:paraId="00000002" w14:textId="68C3E5D7" w:rsidR="00E65C84" w:rsidRPr="007A0B07" w:rsidRDefault="001F7650" w:rsidP="007A0B07">
      <w:pPr>
        <w:pStyle w:val="Title"/>
        <w:spacing w:before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bookmarkStart w:id="1" w:name="_GoBack"/>
      <w:bookmarkEnd w:id="1"/>
      <w:r w:rsidRPr="007A0B07">
        <w:rPr>
          <w:rFonts w:ascii="Times New Roman" w:hAnsi="Times New Roman" w:cs="Times New Roman"/>
          <w:sz w:val="32"/>
          <w:szCs w:val="32"/>
        </w:rPr>
        <w:t>Tipping points in freshwater ecosystems: an evidence map</w:t>
      </w:r>
    </w:p>
    <w:p w14:paraId="57191F31" w14:textId="77777777" w:rsidR="007A0B07" w:rsidRDefault="007A0B07" w:rsidP="007A0B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A5A273" w14:textId="51FC4CBF" w:rsidR="007A0B07" w:rsidRPr="00B92B9E" w:rsidRDefault="007A0B07" w:rsidP="007A0B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 xml:space="preserve">Ana Hernández </w:t>
      </w:r>
      <w:proofErr w:type="spellStart"/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>Martínez</w:t>
      </w:r>
      <w:proofErr w:type="spellEnd"/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 xml:space="preserve"> de la Riva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1*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>, Meagan Harper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1,2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>, Trina Rytwinski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1,2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>Angeli</w:t>
      </w:r>
      <w:proofErr w:type="spellEnd"/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 xml:space="preserve"> Sahdra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Jessica J. Taylor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1,2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Brittany Bard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3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Joseph R. Bennett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1,2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Declan Burton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Irena F. Creed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4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Laura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</w:rPr>
        <w:t xml:space="preserve"> S.E. 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Haniford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Dalal</w:t>
      </w:r>
      <w:proofErr w:type="spellEnd"/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E. Hanna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Evaline</w:t>
      </w:r>
      <w:proofErr w:type="spellEnd"/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J. Harmsen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Courtney D. Robichaud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John P. Smol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5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Myra Thapar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Steven J. Cooke</w:t>
      </w:r>
      <w:r w:rsidRPr="00B92B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1,2</w:t>
      </w:r>
      <w:r w:rsidRPr="00B92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C560460" w14:textId="77777777" w:rsidR="007A0B07" w:rsidRDefault="007A0B07" w:rsidP="007A0B0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Department of Biology, Carleton University, Ottawa, ON, Canada</w:t>
      </w:r>
    </w:p>
    <w:p w14:paraId="2AF28E40" w14:textId="77777777" w:rsidR="007A0B07" w:rsidRDefault="007A0B07" w:rsidP="007A0B07">
      <w:pPr>
        <w:shd w:val="clear" w:color="auto" w:fill="FFFFFF"/>
        <w:spacing w:before="28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Institute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of Environmental and Interdisciplinary Science, Carleton University, Ottawa, ON, Canada</w:t>
      </w:r>
    </w:p>
    <w:p w14:paraId="3647E9A5" w14:textId="77777777" w:rsidR="007A0B07" w:rsidRDefault="007A0B07" w:rsidP="007A0B0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Department of Biology, University of Ottawa, Ottawa, ON, Canada</w:t>
      </w:r>
    </w:p>
    <w:p w14:paraId="7FDB21D9" w14:textId="77777777" w:rsidR="007A0B07" w:rsidRDefault="007A0B07" w:rsidP="007A0B0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Department of Physical and Environmental Sciences, University of Toronto Scarborough, Toronto, ON, Canada</w:t>
      </w:r>
    </w:p>
    <w:p w14:paraId="06ED375E" w14:textId="73FD2FE2" w:rsidR="007A0B07" w:rsidRDefault="007A0B07" w:rsidP="007A0B0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Paleoecological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Environmental Assessment and Research Lab, Department of Biology, Queen’s University, Kingston, ON, Canada</w:t>
      </w:r>
    </w:p>
    <w:p w14:paraId="5322F832" w14:textId="77777777" w:rsidR="007A0B07" w:rsidRDefault="007A0B07" w:rsidP="007A0B0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E4B312" w14:textId="22D74D80" w:rsidR="007A0B07" w:rsidRDefault="007A0B07" w:rsidP="007A0B0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jdgxs" w:colFirst="0" w:colLast="0"/>
      <w:bookmarkEnd w:id="2"/>
      <w:r>
        <w:rPr>
          <w:rFonts w:ascii="Times New Roman" w:eastAsia="Times New Roman" w:hAnsi="Times New Roman" w:cs="Times New Roman"/>
          <w:sz w:val="24"/>
          <w:szCs w:val="24"/>
        </w:rPr>
        <w:t xml:space="preserve">*Correspondence: </w:t>
      </w:r>
      <w:hyperlink r:id="rId6" w:history="1">
        <w:r w:rsidRPr="00C3695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anahernandezmartine@cmail.carleton.ca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C4E11F" w14:textId="77777777" w:rsidR="007A0B07" w:rsidRDefault="007A0B07" w:rsidP="007A0B0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0B3BEE" w14:textId="77777777" w:rsidR="001F7650" w:rsidRPr="001F7650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Biggs, R., Carpenter, S. R., &amp; Brock, W. A. (2009). Turning back from the brink: detecting an impending regime shift in time to avert it. 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Proceedings of the National academy of Sciences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106</w:t>
      </w:r>
      <w:r w:rsid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826-831.</w:t>
      </w:r>
      <w:r w:rsidR="007A0B07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00000006" w14:textId="68505CF6" w:rsidR="00E65C84" w:rsidRDefault="0055487F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7" w:history="1">
        <w:r w:rsidR="007A0B07"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https://doi.org/10.1073/pnas.0811729106</w:t>
        </w:r>
      </w:hyperlink>
      <w:r w:rsidR="007A0B07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51F9697A" w14:textId="77777777" w:rsidR="001F7650" w:rsidRPr="001F7650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Glibert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P. M., Hinkle, D. C., Sturgis, B., &amp;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Jesien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 R. V. (2014). Eutrophication of a Maryland/Virginia coastal lagoon: a tipping point, ecosystem changes, and potential causes. 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Estuaries and coasts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37,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128-146.</w:t>
      </w:r>
      <w:r w:rsidR="007A0B07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00000007" w14:textId="5130A366" w:rsidR="00E65C84" w:rsidRDefault="0055487F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="007A0B07"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https://doi.org/10.1007/s12237-013-9630-3</w:t>
        </w:r>
      </w:hyperlink>
      <w:r w:rsidR="007A0B07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00000008" w14:textId="24CCEFF9" w:rsidR="00E65C84" w:rsidRPr="001F7650" w:rsidRDefault="001F7650" w:rsidP="001774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Jaiswal</w:t>
      </w:r>
      <w:proofErr w:type="spellEnd"/>
      <w:r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D., &amp; Pandey, J. (2021). </w:t>
      </w:r>
      <w:proofErr w:type="gramStart"/>
      <w:r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River ecosystem resilience risk index</w:t>
      </w:r>
      <w:proofErr w:type="gramEnd"/>
      <w:r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: A tool to quantitatively characterize resilience and critical transitions in human-impacted large rivers. </w:t>
      </w:r>
      <w:r w:rsidRPr="001F7650"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Environmental Pollution</w:t>
      </w:r>
      <w:r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268</w:t>
      </w:r>
      <w:r w:rsidR="007A0B07"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:</w:t>
      </w:r>
      <w:r w:rsidRPr="001F7650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115771.</w:t>
      </w:r>
      <w:r w:rsidR="007A0B07" w:rsidRPr="001F765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hyperlink r:id="rId9" w:history="1">
        <w:r w:rsidR="007A0B07" w:rsidRPr="001F765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https://doi.org/10.1016/j.envpol.2020.115771</w:t>
        </w:r>
      </w:hyperlink>
      <w:r w:rsidR="007A0B07" w:rsidRPr="001F765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00000009" w14:textId="334BAAB4" w:rsidR="00E65C84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van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Kempen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M. M., Smolders, A. J.,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Bögemann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G. M.,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Lamers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L. L.,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Visser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E. J., &amp;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Roelofs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J. G. (2013). Responses of the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Azolla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filiculoides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Stras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.–Anabaena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azollae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Lam. association to elevated sodium chloride concentrations: Amino acids as indicators for salt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lastRenderedPageBreak/>
        <w:t>stress and tipping point. 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Aquatic botany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106</w:t>
      </w:r>
      <w:r w:rsid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20-28.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hyperlink r:id="rId10" w:history="1">
        <w:r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https://doi.org/10.1016/j.aquabot.2012.12.006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0000000A" w14:textId="770BFFBC" w:rsidR="00E65C84" w:rsidRPr="001F7650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Robin, J.,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Wezel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A.,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Bornette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G., Arthaud, F.,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Angélibert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S.,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Rosset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V., &amp;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Oertli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B. (2014). Biodiversity in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eutrophicated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shallow lakes: determination of tipping points and tools for monitoring. 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Hydrobiologia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723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 63-75.</w:t>
      </w:r>
    </w:p>
    <w:p w14:paraId="225EB846" w14:textId="5CB5CFFE" w:rsidR="001F7650" w:rsidRDefault="0055487F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1" w:history="1">
        <w:r w:rsidR="001F7650"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https://doi.org/10.1007/s10750-013-1678-3</w:t>
        </w:r>
      </w:hyperlink>
      <w:r w:rsidR="001F76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0B" w14:textId="7C37C21F" w:rsidR="00E65C84" w:rsidRPr="001F7650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Vanacker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M.,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Wezel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A.,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Payet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V., &amp; Robin, J. (2015). Determining tipping points in aquatic ecosystems: The case of biodiversity and chlorophyll α relations in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fish pond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systems. 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Ecological indicators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52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 184-193.</w:t>
      </w:r>
    </w:p>
    <w:p w14:paraId="021F2B57" w14:textId="72561D65" w:rsidR="001F7650" w:rsidRDefault="0055487F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2" w:history="1">
        <w:r w:rsidR="001F7650"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https://doi.org/10.1016/j.ecolind.2014.12.011</w:t>
        </w:r>
      </w:hyperlink>
      <w:r w:rsidR="001F76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0C" w14:textId="068B614A" w:rsidR="00E65C84" w:rsidRPr="001F7650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Wang, C., Tong, C., Chambers, L. G., &amp; Liu, X. (2017). Identifying the salinity thresholds that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impact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greenhouse gas production in subtropical tidal freshwater marsh soils. 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Wetlands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37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 559-571.</w:t>
      </w:r>
    </w:p>
    <w:p w14:paraId="2C1FFB39" w14:textId="4F2AEC65" w:rsidR="001F7650" w:rsidRDefault="0055487F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3" w:history="1">
        <w:r w:rsidR="001F7650"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https://doi.org/10.1007/s13157-017-0890-8</w:t>
        </w:r>
      </w:hyperlink>
      <w:r w:rsidR="001F76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4893A26" w14:textId="77777777" w:rsidR="001F7650" w:rsidRPr="001F7650" w:rsidRDefault="001F7650" w:rsidP="001F76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Winterwerp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J. C., Wang, Z. B., Van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Braeckel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, A., Van Holland, G., &amp;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Kösters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 F. (2013). Man-induced regime shifts in small estuaries—II: a comparison of rivers. 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highlight w:val="white"/>
        </w:rPr>
        <w:t>Ocean Dynamics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 </w:t>
      </w:r>
      <w:r w:rsidRPr="007A0B07"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63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, 1293-1306.</w:t>
      </w:r>
      <w:r w:rsidRPr="001F7650">
        <w:t xml:space="preserve"> </w:t>
      </w:r>
    </w:p>
    <w:p w14:paraId="0A8AA543" w14:textId="112C88CF" w:rsidR="001F7650" w:rsidRPr="001F7650" w:rsidRDefault="0055487F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4" w:history="1">
        <w:r w:rsidR="001F7650" w:rsidRPr="0062260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https://doi.org/10.1007/s10236-013-0663-8</w:t>
        </w:r>
      </w:hyperlink>
      <w:r w:rsidR="001F7650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0B00CF72" w14:textId="3EB8742D" w:rsidR="001F7650" w:rsidRPr="001F7650" w:rsidRDefault="001F7650" w:rsidP="001F765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F7650" w:rsidRPr="001F7650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67685"/>
    <w:multiLevelType w:val="multilevel"/>
    <w:tmpl w:val="55122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84"/>
    <w:rsid w:val="001F7650"/>
    <w:rsid w:val="0055487F"/>
    <w:rsid w:val="007A0B07"/>
    <w:rsid w:val="00D71979"/>
    <w:rsid w:val="00E6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8CE3"/>
  <w15:docId w15:val="{BB093B4D-226B-4F1E-93AA-354672D5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1548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4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86C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7A0B07"/>
    <w:rPr>
      <w:b/>
      <w:sz w:val="72"/>
      <w:szCs w:val="72"/>
    </w:rPr>
  </w:style>
  <w:style w:type="paragraph" w:customStyle="1" w:styleId="SupplementaryMaterial">
    <w:name w:val="Supplementary Material"/>
    <w:basedOn w:val="Title"/>
    <w:next w:val="Title"/>
    <w:qFormat/>
    <w:rsid w:val="007A0B07"/>
    <w:pPr>
      <w:keepNext w:val="0"/>
      <w:keepLines w:val="0"/>
      <w:suppressLineNumbers/>
      <w:spacing w:before="240" w:line="240" w:lineRule="auto"/>
      <w:jc w:val="center"/>
    </w:pPr>
    <w:rPr>
      <w:rFonts w:ascii="Times New Roman" w:eastAsiaTheme="minorHAnsi" w:hAnsi="Times New Roman" w:cs="Times New Roman"/>
      <w:i/>
      <w:sz w:val="32"/>
      <w:szCs w:val="3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A0B0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2"/>
    <w:rsid w:val="007A0B07"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2237-013-9630-3" TargetMode="External"/><Relationship Id="rId13" Type="http://schemas.openxmlformats.org/officeDocument/2006/relationships/hyperlink" Target="https://doi.org/10.1007/s13157-017-0890-8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73/pnas.0811729106" TargetMode="External"/><Relationship Id="rId12" Type="http://schemas.openxmlformats.org/officeDocument/2006/relationships/hyperlink" Target="https://doi.org/10.1016/j.ecolind.2014.12.01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anahernandezmartine@cmail.carleton.ca" TargetMode="External"/><Relationship Id="rId11" Type="http://schemas.openxmlformats.org/officeDocument/2006/relationships/hyperlink" Target="https://doi.org/10.1007/s10750-013-1678-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016/j.aquabot.2012.12.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16/j.envpol.2020.115771" TargetMode="External"/><Relationship Id="rId14" Type="http://schemas.openxmlformats.org/officeDocument/2006/relationships/hyperlink" Target="https://doi.org/10.1007/s10236-013-0663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Tt6Np6Cu8zAWeNBeXXgkyzyECA==">AMUW2mUqSuJjBVRv6qbQe/VoQ0kVEI06W7JTkvBCqtxd020q/t9JE5XZ6OyjkMGiSlTMJ+B3n926HIWeRHPiEfBMvP1ZVlNKRvL9VfMJmvzDU+1kKM0uUQNV5cVTNdy1muENl0ZzH7RM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540</Words>
  <Characters>3081</Characters>
  <Application>Microsoft Office Word</Application>
  <DocSecurity>0</DocSecurity>
  <Lines>25</Lines>
  <Paragraphs>7</Paragraphs>
  <ScaleCrop>false</ScaleCrop>
  <Company>Carleton University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Hernandez Martinez De La Riva</dc:creator>
  <cp:lastModifiedBy>Ana Hernandez Martinez De La Riva</cp:lastModifiedBy>
  <cp:revision>5</cp:revision>
  <dcterms:created xsi:type="dcterms:W3CDTF">2023-03-14T15:26:00Z</dcterms:created>
  <dcterms:modified xsi:type="dcterms:W3CDTF">2023-07-18T18:51:00Z</dcterms:modified>
</cp:coreProperties>
</file>